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39" w:rsidRPr="0019774E" w:rsidRDefault="00452C39" w:rsidP="00452C39">
      <w:pPr>
        <w:jc w:val="both"/>
        <w:rPr>
          <w:bCs/>
        </w:rPr>
      </w:pPr>
    </w:p>
    <w:p w:rsidR="00452C39" w:rsidRDefault="00452C39" w:rsidP="00452C39"/>
    <w:p w:rsidR="00452C39" w:rsidRDefault="00452C39" w:rsidP="00452C39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D44EA4B" wp14:editId="07DD2FB8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452C39" w:rsidRDefault="00452C39" w:rsidP="00452C39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27/2014</w:t>
      </w:r>
    </w:p>
    <w:p w:rsidR="00452C39" w:rsidRDefault="00452C39" w:rsidP="00452C39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5. května 2014</w:t>
      </w:r>
    </w:p>
    <w:p w:rsidR="00452C39" w:rsidRDefault="00452C39" w:rsidP="00452C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27/2014</w:t>
      </w:r>
    </w:p>
    <w:p w:rsidR="00452C39" w:rsidRDefault="00452C39" w:rsidP="00452C39">
      <w:pPr>
        <w:rPr>
          <w:b/>
          <w:sz w:val="28"/>
          <w:szCs w:val="28"/>
        </w:rPr>
      </w:pPr>
    </w:p>
    <w:p w:rsidR="00452C39" w:rsidRPr="00AE20B8" w:rsidRDefault="00452C39" w:rsidP="00452C3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C39" w:rsidRPr="00AE20B8" w:rsidRDefault="00452C39" w:rsidP="00452C3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52C39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Návrh zápisu do kroniky obce za rok 2013.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Uzavření Smlouvy o dotaci na akci „Ložnice a šatna – efektivní využití prostoru mateřské školy“ s Plzeňským krajem z Programu stabilizace a obnovy venkova Plzeňského kraje. Uzavření Smlouvy o dílo s firmou MPA stavební spol. s r.o., Na Vinici 1333, Stříbro, na tuto akci. </w:t>
      </w:r>
      <w:r>
        <w:t xml:space="preserve"> 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Smlouvu o dílo s firmou MPA stavební spol. s r.o., Na Vinici 1333, Stříbro, na akci Oprava budovy základní </w:t>
      </w:r>
      <w:proofErr w:type="gramStart"/>
      <w:r>
        <w:rPr>
          <w:bCs/>
        </w:rPr>
        <w:t>školy – 1.etapa</w:t>
      </w:r>
      <w:proofErr w:type="gramEnd"/>
      <w:r>
        <w:rPr>
          <w:bCs/>
        </w:rPr>
        <w:t>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Vyhlášení záměru k bezúplatnému pronájmu části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256/4 za účelem vybudování vjezdu k domu čp. 62 na náklady nájemce.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Vyhlášení záměru k  prodeji pozemků </w:t>
      </w:r>
      <w:r w:rsidRPr="00FE6273">
        <w:rPr>
          <w:bCs/>
        </w:rPr>
        <w:t>209/23, 209/25, 203/4 a 209/2</w:t>
      </w:r>
      <w:r>
        <w:rPr>
          <w:bCs/>
        </w:rPr>
        <w:t xml:space="preserve">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Záchlumí u Stříbra (louky).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Smlouvu o bezúplatném převodu pozemku č. 1001991431 se Státním pozemkovým úřadem, Praha.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Rozpočtové opatření č. 3/2014 (viz příloha zápisu). </w:t>
      </w:r>
      <w:r>
        <w:t xml:space="preserve"> </w:t>
      </w:r>
    </w:p>
    <w:p w:rsidR="00452C39" w:rsidRPr="00965BEA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Smlouvu o zajištění zpětného odběru a využití odpadů z obalů č. OS201420000688 s firmou EKO-KOM a.s., Na Pankráci 1685/17, 140 21 Praha 4, IČ: 25134701, včetně Dodatku č. 1 k této smlouvě.</w:t>
      </w:r>
    </w:p>
    <w:p w:rsidR="00452C39" w:rsidRPr="00AC3D48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Smlouvu o smlouvě budoucí o uzavření kupní smlouvy a smlouvy o právu stavby č. 4120986324 Záchlumí u Stříbra, </w:t>
      </w:r>
      <w:proofErr w:type="spellStart"/>
      <w:r>
        <w:rPr>
          <w:bCs/>
        </w:rPr>
        <w:t>poz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pč</w:t>
      </w:r>
      <w:proofErr w:type="spellEnd"/>
      <w:r>
        <w:rPr>
          <w:bCs/>
        </w:rPr>
        <w:t>. 74/9, s firmou ČEZ Distribuce a.s., Teplická 874/8, Děčín.</w:t>
      </w:r>
    </w:p>
    <w:p w:rsidR="00452C39" w:rsidRPr="00AC3D48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Smlouvu o zřízení věcného břemene č. IV-12-0006834/VB001 (věcné břemeno pro vedení k nové úpravně vody), s firmou ČEZ Distribuce a.s., Teplická 874/8, Děčín.</w:t>
      </w:r>
    </w:p>
    <w:p w:rsidR="00452C39" w:rsidRDefault="00452C39" w:rsidP="00452C3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Finanční vypořádání Základní školy a mateřské školy Záchlumí, </w:t>
      </w:r>
      <w:proofErr w:type="spellStart"/>
      <w:r>
        <w:rPr>
          <w:bCs/>
        </w:rPr>
        <w:t>přísp</w:t>
      </w:r>
      <w:proofErr w:type="spellEnd"/>
      <w:r>
        <w:rPr>
          <w:bCs/>
        </w:rPr>
        <w:t>. organizace, za rok 2013.</w:t>
      </w:r>
    </w:p>
    <w:p w:rsidR="00452C39" w:rsidRDefault="00452C39" w:rsidP="00452C3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C39" w:rsidRPr="00AE20B8" w:rsidRDefault="00452C39" w:rsidP="00452C3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452C39" w:rsidRDefault="00452C39" w:rsidP="00452C39">
      <w:pPr>
        <w:pStyle w:val="Odstavecseseznamem"/>
        <w:numPr>
          <w:ilvl w:val="0"/>
          <w:numId w:val="2"/>
        </w:numPr>
      </w:pPr>
      <w:r>
        <w:t>Kontrolu usnesení.</w:t>
      </w:r>
    </w:p>
    <w:p w:rsidR="00452C39" w:rsidRDefault="00452C39" w:rsidP="00452C39">
      <w:pPr>
        <w:pStyle w:val="Odstavecseseznamem"/>
        <w:numPr>
          <w:ilvl w:val="0"/>
          <w:numId w:val="2"/>
        </w:numPr>
      </w:pPr>
      <w:r>
        <w:rPr>
          <w:bCs/>
        </w:rPr>
        <w:t xml:space="preserve">Rozpočtové opatření č. 2/2014 (viz příloha zápisu). </w:t>
      </w:r>
      <w:r>
        <w:t xml:space="preserve"> </w:t>
      </w:r>
    </w:p>
    <w:p w:rsidR="00452C39" w:rsidRPr="001729A6" w:rsidRDefault="00452C39" w:rsidP="00452C39">
      <w:pPr>
        <w:ind w:left="360"/>
        <w:rPr>
          <w:bCs/>
        </w:rPr>
      </w:pPr>
    </w:p>
    <w:p w:rsidR="00452C39" w:rsidRPr="00214302" w:rsidRDefault="00452C39" w:rsidP="00452C39">
      <w:pPr>
        <w:rPr>
          <w:bCs/>
        </w:rPr>
      </w:pPr>
    </w:p>
    <w:p w:rsidR="00452C39" w:rsidRDefault="00452C39" w:rsidP="00452C39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12.5.2014</w:t>
      </w:r>
      <w:proofErr w:type="gramEnd"/>
    </w:p>
    <w:p w:rsidR="00452C39" w:rsidRDefault="00452C39" w:rsidP="00452C39">
      <w:pPr>
        <w:tabs>
          <w:tab w:val="left" w:pos="360"/>
        </w:tabs>
        <w:jc w:val="both"/>
      </w:pPr>
      <w:r>
        <w:t xml:space="preserve">                      </w:t>
      </w:r>
    </w:p>
    <w:p w:rsidR="00452C39" w:rsidRDefault="00452C39" w:rsidP="00452C39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452C39" w:rsidRDefault="00452C39" w:rsidP="00452C39">
      <w:pPr>
        <w:tabs>
          <w:tab w:val="left" w:pos="360"/>
        </w:tabs>
        <w:jc w:val="both"/>
      </w:pPr>
    </w:p>
    <w:p w:rsidR="00452C39" w:rsidRDefault="00452C39" w:rsidP="00452C39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spellStart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Ověřili</w:t>
      </w:r>
      <w:proofErr w:type="spellEnd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Radka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Křížová</w:t>
      </w:r>
      <w:proofErr w:type="spellEnd"/>
    </w:p>
    <w:p w:rsidR="00452C39" w:rsidRDefault="00452C39" w:rsidP="00452C39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C39" w:rsidRDefault="00452C39" w:rsidP="00452C39">
      <w:pP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C39" w:rsidRDefault="00452C39" w:rsidP="00452C39"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Josef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Šach</w:t>
      </w:r>
      <w:proofErr w:type="spellEnd"/>
    </w:p>
    <w:p w:rsidR="0065156B" w:rsidRDefault="0065156B">
      <w:bookmarkStart w:id="0" w:name="_GoBack"/>
      <w:bookmarkEnd w:id="0"/>
    </w:p>
    <w:sectPr w:rsidR="0065156B" w:rsidSect="00AC3D48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C" w:rsidRDefault="00BF5D4C" w:rsidP="00452C39">
      <w:r>
        <w:separator/>
      </w:r>
    </w:p>
  </w:endnote>
  <w:endnote w:type="continuationSeparator" w:id="0">
    <w:p w:rsidR="00BF5D4C" w:rsidRDefault="00BF5D4C" w:rsidP="0045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C" w:rsidRDefault="00BF5D4C" w:rsidP="00452C39">
      <w:r>
        <w:separator/>
      </w:r>
    </w:p>
  </w:footnote>
  <w:footnote w:type="continuationSeparator" w:id="0">
    <w:p w:rsidR="00BF5D4C" w:rsidRDefault="00BF5D4C" w:rsidP="0045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D9E1E3D"/>
    <w:multiLevelType w:val="hybridMultilevel"/>
    <w:tmpl w:val="08B45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39"/>
    <w:rsid w:val="0044238F"/>
    <w:rsid w:val="00452C39"/>
    <w:rsid w:val="0065156B"/>
    <w:rsid w:val="00B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C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C3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2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C3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2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C3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C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C3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2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C3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52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2C3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2014-05-23T07:43:00Z</cp:lastPrinted>
  <dcterms:created xsi:type="dcterms:W3CDTF">2014-05-23T07:42:00Z</dcterms:created>
  <dcterms:modified xsi:type="dcterms:W3CDTF">2014-05-23T07:43:00Z</dcterms:modified>
</cp:coreProperties>
</file>