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39" w:rsidRDefault="00074F39" w:rsidP="00074F39">
      <w:pPr>
        <w:pStyle w:val="Odstavecseseznamem"/>
        <w:spacing w:before="120"/>
        <w:ind w:left="714"/>
        <w:jc w:val="both"/>
        <w:rPr>
          <w:i/>
        </w:rPr>
      </w:pPr>
      <w:bookmarkStart w:id="0" w:name="_GoBack"/>
      <w:bookmarkEnd w:id="0"/>
    </w:p>
    <w:p w:rsidR="00074F39" w:rsidRDefault="00074F39" w:rsidP="00074F39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44F471D1" wp14:editId="70BF2BE0">
            <wp:simplePos x="0" y="0"/>
            <wp:positionH relativeFrom="column">
              <wp:posOffset>533400</wp:posOffset>
            </wp:positionH>
            <wp:positionV relativeFrom="paragraph">
              <wp:posOffset>-123825</wp:posOffset>
            </wp:positionV>
            <wp:extent cx="752475" cy="8235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074F39" w:rsidRPr="0066264B" w:rsidRDefault="00074F39" w:rsidP="00074F39">
      <w:pPr>
        <w:jc w:val="center"/>
        <w:rPr>
          <w:sz w:val="28"/>
          <w:szCs w:val="28"/>
        </w:rPr>
      </w:pPr>
      <w:r w:rsidRPr="0066264B">
        <w:rPr>
          <w:sz w:val="28"/>
          <w:szCs w:val="28"/>
        </w:rPr>
        <w:t>Zasedání zastupitelstva obce č. 1</w:t>
      </w:r>
      <w:r>
        <w:rPr>
          <w:sz w:val="28"/>
          <w:szCs w:val="28"/>
        </w:rPr>
        <w:t>7</w:t>
      </w:r>
      <w:r w:rsidRPr="0066264B">
        <w:rPr>
          <w:sz w:val="28"/>
          <w:szCs w:val="28"/>
        </w:rPr>
        <w:t>/201</w:t>
      </w:r>
      <w:r>
        <w:rPr>
          <w:sz w:val="28"/>
          <w:szCs w:val="28"/>
        </w:rPr>
        <w:t>6</w:t>
      </w:r>
    </w:p>
    <w:p w:rsidR="00074F39" w:rsidRPr="0066264B" w:rsidRDefault="00074F39" w:rsidP="00074F39">
      <w:pPr>
        <w:jc w:val="center"/>
        <w:rPr>
          <w:sz w:val="28"/>
          <w:szCs w:val="28"/>
        </w:rPr>
      </w:pPr>
      <w:r w:rsidRPr="0066264B">
        <w:rPr>
          <w:sz w:val="28"/>
          <w:szCs w:val="28"/>
        </w:rPr>
        <w:t xml:space="preserve">ze dne </w:t>
      </w:r>
      <w:r>
        <w:rPr>
          <w:sz w:val="28"/>
          <w:szCs w:val="28"/>
        </w:rPr>
        <w:t>17. prosince 2017</w:t>
      </w:r>
    </w:p>
    <w:p w:rsidR="00074F39" w:rsidRDefault="00074F39" w:rsidP="00074F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17/2016</w:t>
      </w:r>
    </w:p>
    <w:p w:rsidR="00074F39" w:rsidRDefault="00074F39" w:rsidP="00074F39">
      <w:pPr>
        <w:jc w:val="center"/>
        <w:rPr>
          <w:b/>
          <w:i/>
          <w:sz w:val="36"/>
          <w:szCs w:val="36"/>
          <w:u w:val="single"/>
        </w:rPr>
      </w:pPr>
    </w:p>
    <w:p w:rsidR="00074F39" w:rsidRPr="00AE20B8" w:rsidRDefault="00074F39" w:rsidP="00074F3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74F39" w:rsidRDefault="00074F39" w:rsidP="00074F39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74F39" w:rsidRDefault="00074F39" w:rsidP="00074F39">
      <w:pPr>
        <w:numPr>
          <w:ilvl w:val="0"/>
          <w:numId w:val="1"/>
        </w:numPr>
        <w:ind w:left="584" w:hanging="357"/>
        <w:jc w:val="both"/>
      </w:pPr>
      <w:r>
        <w:t xml:space="preserve">Rozpočet obce Záchlumí na rok 2017 (viz příloha </w:t>
      </w:r>
      <w:proofErr w:type="gramStart"/>
      <w:r>
        <w:t>č. 2 zápisu</w:t>
      </w:r>
      <w:proofErr w:type="gramEnd"/>
      <w:r>
        <w:t xml:space="preserve">) se závazným ukazatelem příspěvku </w:t>
      </w:r>
      <w:r>
        <w:rPr>
          <w:bCs/>
        </w:rPr>
        <w:t xml:space="preserve">Základní školy a mateřské školy Záchlumí, přísp.org. </w:t>
      </w:r>
      <w:r>
        <w:t>pro rok 2017, ve výši 600.000 Kč.</w:t>
      </w:r>
    </w:p>
    <w:p w:rsidR="00074F39" w:rsidRDefault="00074F39" w:rsidP="00074F39">
      <w:pPr>
        <w:numPr>
          <w:ilvl w:val="0"/>
          <w:numId w:val="1"/>
        </w:numPr>
        <w:ind w:left="584" w:hanging="357"/>
        <w:jc w:val="both"/>
      </w:pPr>
      <w:r>
        <w:t>Ceny vodného a stočného pro rok 2017 beze změny oproti roku 2016, tedy vodné ve výši 24</w:t>
      </w:r>
      <w:r w:rsidR="004A3120">
        <w:t>,68 Kč/m3, stočné 29,</w:t>
      </w:r>
      <w:r>
        <w:t>29 Kč/m3, pevné složky vodného 279 Kč/rok a stočného 636 Kč/rok.</w:t>
      </w:r>
    </w:p>
    <w:p w:rsidR="00074F39" w:rsidRPr="00707CA8" w:rsidRDefault="00074F39" w:rsidP="00074F39">
      <w:pPr>
        <w:numPr>
          <w:ilvl w:val="0"/>
          <w:numId w:val="1"/>
        </w:numPr>
        <w:ind w:left="584" w:hanging="357"/>
        <w:jc w:val="both"/>
      </w:pPr>
      <w:r>
        <w:t xml:space="preserve">Návrh pokynů pro dopracování </w:t>
      </w:r>
      <w:r>
        <w:rPr>
          <w:bCs/>
        </w:rPr>
        <w:t xml:space="preserve">návrhu Územního plánu Záchlumí pro řízení o územním plánu uvedených v příloze </w:t>
      </w:r>
      <w:proofErr w:type="gramStart"/>
      <w:r>
        <w:rPr>
          <w:bCs/>
        </w:rPr>
        <w:t>č. 3 zápisu</w:t>
      </w:r>
      <w:proofErr w:type="gramEnd"/>
      <w:r>
        <w:rPr>
          <w:bCs/>
        </w:rPr>
        <w:t>.</w:t>
      </w:r>
    </w:p>
    <w:p w:rsidR="00074F39" w:rsidRPr="00707CA8" w:rsidRDefault="00074F39" w:rsidP="00074F39">
      <w:pPr>
        <w:numPr>
          <w:ilvl w:val="0"/>
          <w:numId w:val="1"/>
        </w:numPr>
        <w:ind w:left="584" w:hanging="357"/>
        <w:jc w:val="both"/>
      </w:pPr>
      <w:r>
        <w:rPr>
          <w:bCs/>
        </w:rPr>
        <w:t>Rozpočtové opatření č. 8/2016 (viz příloha zápisu).</w:t>
      </w:r>
    </w:p>
    <w:p w:rsidR="00074F39" w:rsidRPr="002F2286" w:rsidRDefault="00074F39" w:rsidP="00074F39">
      <w:pPr>
        <w:numPr>
          <w:ilvl w:val="0"/>
          <w:numId w:val="1"/>
        </w:numPr>
        <w:ind w:left="584" w:hanging="357"/>
        <w:jc w:val="both"/>
      </w:pPr>
      <w:r>
        <w:t>Z</w:t>
      </w:r>
      <w:r w:rsidRPr="00F831F2">
        <w:t>áměr k prodeji</w:t>
      </w:r>
      <w:r>
        <w:rPr>
          <w:b/>
        </w:rPr>
        <w:t xml:space="preserve"> </w:t>
      </w:r>
      <w:r>
        <w:rPr>
          <w:bCs/>
        </w:rPr>
        <w:t>části pozemku p. č. 74/9, na kterém je umístěna trafostanice – oddělený GP č. 272-332/2015 pod jako st. p. č. 221 – zastavěná plocha o výměře 12 m2.</w:t>
      </w:r>
    </w:p>
    <w:p w:rsidR="00074F39" w:rsidRPr="002F2286" w:rsidRDefault="00074F39" w:rsidP="00074F39">
      <w:pPr>
        <w:numPr>
          <w:ilvl w:val="0"/>
          <w:numId w:val="1"/>
        </w:numPr>
        <w:ind w:left="584" w:hanging="357"/>
        <w:jc w:val="both"/>
      </w:pPr>
      <w:r>
        <w:t>Z</w:t>
      </w:r>
      <w:r w:rsidRPr="00F831F2">
        <w:t>áměr k </w:t>
      </w:r>
      <w:r>
        <w:t>pronájmu</w:t>
      </w:r>
      <w:r>
        <w:rPr>
          <w:bCs/>
        </w:rPr>
        <w:t xml:space="preserve"> pozemku p. č. 301 – zahrada o výměře 410 m2 v souladu s jeho účelem.</w:t>
      </w:r>
    </w:p>
    <w:p w:rsidR="00074F39" w:rsidRPr="00510C3F" w:rsidRDefault="00074F39" w:rsidP="00074F39">
      <w:pPr>
        <w:numPr>
          <w:ilvl w:val="0"/>
          <w:numId w:val="1"/>
        </w:numPr>
        <w:ind w:left="584" w:hanging="357"/>
        <w:jc w:val="both"/>
      </w:pPr>
      <w:r>
        <w:t xml:space="preserve">Výpověď smlouvy o dílo na </w:t>
      </w:r>
      <w:r>
        <w:rPr>
          <w:bCs/>
        </w:rPr>
        <w:t xml:space="preserve">projekt </w:t>
      </w:r>
      <w:r>
        <w:t xml:space="preserve">„Revitalizace hřbitova v obci Záchlumí“ s firmou Zlatý Kalich s.r.o., Těchlovice 32, Stříbro, IČ: 26333601, z důvodu nedodržení termínů </w:t>
      </w:r>
      <w:r>
        <w:rPr>
          <w:bCs/>
        </w:rPr>
        <w:t>(stavba nebyla vůbec zahájena).</w:t>
      </w:r>
    </w:p>
    <w:p w:rsidR="00074F39" w:rsidRPr="00882777" w:rsidRDefault="00074F39" w:rsidP="00074F39">
      <w:pPr>
        <w:numPr>
          <w:ilvl w:val="0"/>
          <w:numId w:val="1"/>
        </w:numPr>
        <w:ind w:left="584" w:hanging="357"/>
        <w:jc w:val="both"/>
      </w:pPr>
      <w:r>
        <w:rPr>
          <w:bCs/>
        </w:rPr>
        <w:t>Uzavřít Smlouvy o vytvoření společného školského obvodu spádové školy s obce Horní Kozolupy a Cebiv, pokud o tuto smlouvu projeví zájem.</w:t>
      </w:r>
    </w:p>
    <w:p w:rsidR="00882777" w:rsidRDefault="00882777" w:rsidP="00074F39">
      <w:pPr>
        <w:numPr>
          <w:ilvl w:val="0"/>
          <w:numId w:val="1"/>
        </w:numPr>
        <w:ind w:left="584" w:hanging="357"/>
        <w:jc w:val="both"/>
      </w:pPr>
      <w:r>
        <w:rPr>
          <w:bCs/>
        </w:rPr>
        <w:t>M</w:t>
      </w:r>
      <w:r>
        <w:rPr>
          <w:bCs/>
        </w:rPr>
        <w:t>imořádný příspěvek 5.000Kč pro</w:t>
      </w:r>
      <w:r w:rsidRPr="00D33051">
        <w:rPr>
          <w:bCs/>
        </w:rPr>
        <w:t xml:space="preserve"> </w:t>
      </w:r>
      <w:r>
        <w:rPr>
          <w:bCs/>
        </w:rPr>
        <w:t>Základní školu a mateřskou školu Záchlumí, příspěvkovou organizaci, který bude vyplacen v lednu 2017.</w:t>
      </w:r>
    </w:p>
    <w:p w:rsidR="00074F39" w:rsidRDefault="00074F39" w:rsidP="00074F3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F39" w:rsidRPr="00AE20B8" w:rsidRDefault="00074F39" w:rsidP="00074F3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074F39" w:rsidRPr="00707CA8" w:rsidRDefault="00074F39" w:rsidP="00074F39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t>Kontrolu usnesení č. 15/2016 a 16/2016.</w:t>
      </w:r>
    </w:p>
    <w:p w:rsidR="00074F39" w:rsidRPr="00510C3F" w:rsidRDefault="00074F39" w:rsidP="00074F39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t xml:space="preserve">Zprávu o Vyhodnocení výsledků projednání </w:t>
      </w:r>
      <w:r>
        <w:rPr>
          <w:bCs/>
        </w:rPr>
        <w:t xml:space="preserve">návrhu Územního plánu Záchlumí a Vyhodnocení výsledků projednání návrhu Územního plánu Záchlumí ve smyslu § 51 odst. 1 zákona č. 183/2006 Sb., v platném znění – společné jednání dne </w:t>
      </w:r>
      <w:proofErr w:type="gramStart"/>
      <w:r>
        <w:rPr>
          <w:bCs/>
        </w:rPr>
        <w:t>6.9.2016</w:t>
      </w:r>
      <w:proofErr w:type="gramEnd"/>
      <w:r>
        <w:t>.</w:t>
      </w:r>
    </w:p>
    <w:p w:rsidR="00074F39" w:rsidRPr="00707CA8" w:rsidRDefault="00074F39" w:rsidP="00074F39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Uskutečněnou kontrolu obecní vody Krajskou hygienickou stanicí Plzeňského kraje, která vodu vyhodnotila jako vysoce kvalitní pitnou vodu</w:t>
      </w:r>
      <w:r>
        <w:t>.</w:t>
      </w:r>
    </w:p>
    <w:p w:rsidR="00074F39" w:rsidRDefault="00074F39" w:rsidP="00074F3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F39" w:rsidRDefault="00074F39" w:rsidP="00074F39">
      <w:pPr>
        <w:tabs>
          <w:tab w:val="left" w:pos="360"/>
        </w:tabs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Zastupitelstvo obce </w:t>
      </w:r>
      <w:r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ukládá</w:t>
      </w: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74F39" w:rsidRDefault="00074F39" w:rsidP="00074F39">
      <w:pPr>
        <w:pStyle w:val="Odstavecseseznamem"/>
        <w:numPr>
          <w:ilvl w:val="0"/>
          <w:numId w:val="3"/>
        </w:numPr>
        <w:jc w:val="both"/>
      </w:pPr>
      <w:r>
        <w:t>Starostce</w:t>
      </w:r>
      <w:r>
        <w:rPr>
          <w:b/>
        </w:rPr>
        <w:t xml:space="preserve"> </w:t>
      </w:r>
      <w:r>
        <w:t xml:space="preserve">zajistit nového dodavatele na akci „Revitalizace hřbitova v obci Záchlumí“ v cenové relaci </w:t>
      </w:r>
      <w:r>
        <w:rPr>
          <w:bCs/>
        </w:rPr>
        <w:t>předchozího neúspěšného dodavatele.</w:t>
      </w:r>
    </w:p>
    <w:p w:rsidR="00074F39" w:rsidRDefault="00074F39" w:rsidP="00074F39">
      <w:pPr>
        <w:tabs>
          <w:tab w:val="left" w:pos="360"/>
        </w:tabs>
        <w:jc w:val="both"/>
      </w:pPr>
    </w:p>
    <w:p w:rsidR="00074F39" w:rsidRDefault="00074F39" w:rsidP="00074F39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27.12. 2016</w:t>
      </w:r>
      <w:proofErr w:type="gramEnd"/>
      <w:r>
        <w:t xml:space="preserve">                 </w:t>
      </w:r>
    </w:p>
    <w:p w:rsidR="00074F39" w:rsidRDefault="00074F39" w:rsidP="00074F39">
      <w:pPr>
        <w:tabs>
          <w:tab w:val="left" w:pos="360"/>
        </w:tabs>
        <w:spacing w:before="113"/>
        <w:jc w:val="both"/>
      </w:pPr>
      <w:r>
        <w:t xml:space="preserve"> </w:t>
      </w:r>
    </w:p>
    <w:p w:rsidR="00074F39" w:rsidRDefault="00074F39" w:rsidP="00074F39">
      <w:pPr>
        <w:tabs>
          <w:tab w:val="left" w:pos="360"/>
        </w:tabs>
        <w:spacing w:before="113"/>
        <w:jc w:val="both"/>
      </w:pPr>
      <w:r>
        <w:t xml:space="preserve"> Starostka:  Šárka Trávníčková</w:t>
      </w:r>
    </w:p>
    <w:p w:rsidR="00074F39" w:rsidRDefault="00074F39" w:rsidP="00074F39">
      <w:pPr>
        <w:tabs>
          <w:tab w:val="left" w:pos="360"/>
        </w:tabs>
        <w:spacing w:before="113"/>
        <w:jc w:val="both"/>
      </w:pPr>
    </w:p>
    <w:p w:rsidR="00074F39" w:rsidRDefault="00074F39" w:rsidP="00074F3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Ověřili: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Radka Štroblová Křížová</w:t>
      </w:r>
    </w:p>
    <w:p w:rsidR="00074F39" w:rsidRDefault="00074F39" w:rsidP="00074F3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F39" w:rsidRDefault="00074F39" w:rsidP="00074F39">
      <w:pPr>
        <w:jc w:val="both"/>
        <w:rPr>
          <w:bCs/>
        </w:rPr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Marek Vrzák</w:t>
      </w:r>
    </w:p>
    <w:p w:rsidR="00074F39" w:rsidRDefault="00074F39" w:rsidP="00074F39"/>
    <w:p w:rsidR="0065156B" w:rsidRDefault="0065156B"/>
    <w:sectPr w:rsidR="0065156B" w:rsidSect="006B737C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61" w:rsidRDefault="00B11E61">
      <w:r>
        <w:separator/>
      </w:r>
    </w:p>
  </w:endnote>
  <w:endnote w:type="continuationSeparator" w:id="0">
    <w:p w:rsidR="00B11E61" w:rsidRDefault="00B1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7C" w:rsidRDefault="00B11E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61" w:rsidRDefault="00B11E61">
      <w:r>
        <w:separator/>
      </w:r>
    </w:p>
  </w:footnote>
  <w:footnote w:type="continuationSeparator" w:id="0">
    <w:p w:rsidR="00B11E61" w:rsidRDefault="00B1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157E2535"/>
    <w:multiLevelType w:val="hybridMultilevel"/>
    <w:tmpl w:val="C64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31EF"/>
    <w:multiLevelType w:val="hybridMultilevel"/>
    <w:tmpl w:val="C64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9"/>
    <w:rsid w:val="00074F39"/>
    <w:rsid w:val="0044238F"/>
    <w:rsid w:val="004A3120"/>
    <w:rsid w:val="0065156B"/>
    <w:rsid w:val="00882777"/>
    <w:rsid w:val="00A6537B"/>
    <w:rsid w:val="00B11E61"/>
    <w:rsid w:val="00D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F3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74F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F3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F3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74F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F3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4</cp:revision>
  <cp:lastPrinted>2017-01-04T08:08:00Z</cp:lastPrinted>
  <dcterms:created xsi:type="dcterms:W3CDTF">2017-01-02T08:16:00Z</dcterms:created>
  <dcterms:modified xsi:type="dcterms:W3CDTF">2017-01-04T08:13:00Z</dcterms:modified>
</cp:coreProperties>
</file>